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C4" w:rsidRDefault="00735EF8" w:rsidP="00735EF8">
      <w:pPr>
        <w:widowControl w:val="0"/>
        <w:pBdr>
          <w:bottom w:val="double" w:sz="12" w:space="0" w:color="auto"/>
        </w:pBdr>
        <w:tabs>
          <w:tab w:val="center" w:pos="108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4"/>
          <w:szCs w:val="34"/>
        </w:rPr>
      </w:pPr>
      <w:r w:rsidRPr="00735EF8">
        <w:rPr>
          <w:b/>
          <w:bCs/>
          <w:sz w:val="34"/>
          <w:szCs w:val="34"/>
        </w:rPr>
        <w:drawing>
          <wp:inline distT="0" distB="0" distL="0" distR="0">
            <wp:extent cx="533400" cy="685800"/>
            <wp:effectExtent l="0" t="0" r="0" b="0"/>
            <wp:docPr id="2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9C4" w:rsidRDefault="00D879C4" w:rsidP="00D879C4">
      <w:pPr>
        <w:widowControl w:val="0"/>
        <w:pBdr>
          <w:bottom w:val="double" w:sz="12" w:space="0" w:color="auto"/>
        </w:pBdr>
        <w:tabs>
          <w:tab w:val="center" w:pos="108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4"/>
          <w:szCs w:val="34"/>
        </w:rPr>
      </w:pPr>
    </w:p>
    <w:p w:rsidR="00D879C4" w:rsidRPr="00101178" w:rsidRDefault="00D879C4" w:rsidP="00D879C4">
      <w:pPr>
        <w:widowControl w:val="0"/>
        <w:pBdr>
          <w:bottom w:val="double" w:sz="12" w:space="0" w:color="auto"/>
        </w:pBdr>
        <w:tabs>
          <w:tab w:val="center" w:pos="108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101178">
        <w:rPr>
          <w:b/>
          <w:bCs/>
        </w:rPr>
        <w:t>УПРАВЛЕНИЕ ОБРАЗОВАНИЯ</w:t>
      </w:r>
    </w:p>
    <w:p w:rsidR="00D879C4" w:rsidRPr="00101178" w:rsidRDefault="00D879C4" w:rsidP="00D879C4">
      <w:pPr>
        <w:widowControl w:val="0"/>
        <w:pBdr>
          <w:bottom w:val="double" w:sz="12" w:space="0" w:color="auto"/>
        </w:pBdr>
        <w:tabs>
          <w:tab w:val="center" w:pos="1080"/>
        </w:tabs>
        <w:autoSpaceDE w:val="0"/>
        <w:autoSpaceDN w:val="0"/>
        <w:adjustRightInd w:val="0"/>
        <w:jc w:val="center"/>
        <w:rPr>
          <w:b/>
          <w:bCs/>
        </w:rPr>
      </w:pPr>
      <w:r w:rsidRPr="00101178">
        <w:rPr>
          <w:b/>
          <w:bCs/>
        </w:rPr>
        <w:t xml:space="preserve">АДМИНИСТРАЦИИ КУНАШАКСКОГО МУНИЦИПАЛЬНОГО РАЙОНА ЧЕЛЯБИНСКОЙ </w:t>
      </w:r>
      <w:r w:rsidRPr="001D7B3D">
        <w:rPr>
          <w:b/>
          <w:bCs/>
        </w:rPr>
        <w:t>ОБЛАСТИ</w:t>
      </w:r>
    </w:p>
    <w:p w:rsidR="00D879C4" w:rsidRPr="00101178" w:rsidRDefault="00D879C4" w:rsidP="00D879C4">
      <w:pPr>
        <w:widowControl w:val="0"/>
        <w:tabs>
          <w:tab w:val="center" w:pos="10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FF"/>
          <w:sz w:val="18"/>
          <w:szCs w:val="18"/>
          <w:u w:val="single"/>
        </w:rPr>
      </w:pPr>
    </w:p>
    <w:p w:rsidR="00D879C4" w:rsidRDefault="00D879C4" w:rsidP="00D879C4">
      <w:pPr>
        <w:widowControl w:val="0"/>
        <w:tabs>
          <w:tab w:val="center" w:pos="108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8"/>
          <w:szCs w:val="18"/>
          <w:u w:val="single"/>
        </w:rPr>
      </w:pPr>
    </w:p>
    <w:p w:rsidR="00D879C4" w:rsidRDefault="00D879C4" w:rsidP="00D879C4">
      <w:pPr>
        <w:pStyle w:val="a3"/>
        <w:spacing w:before="75" w:beforeAutospacing="0" w:after="75" w:afterAutospacing="0"/>
        <w:rPr>
          <w:sz w:val="56"/>
          <w:szCs w:val="56"/>
        </w:rPr>
      </w:pPr>
    </w:p>
    <w:p w:rsidR="00D879C4" w:rsidRDefault="00D879C4" w:rsidP="00D879C4">
      <w:pPr>
        <w:pStyle w:val="a3"/>
        <w:spacing w:before="75" w:beforeAutospacing="0" w:after="75" w:afterAutospacing="0"/>
        <w:rPr>
          <w:sz w:val="56"/>
          <w:szCs w:val="56"/>
        </w:rPr>
      </w:pPr>
    </w:p>
    <w:p w:rsidR="00D879C4" w:rsidRDefault="00D879C4" w:rsidP="00D879C4">
      <w:pPr>
        <w:pStyle w:val="a3"/>
        <w:spacing w:before="75" w:beforeAutospacing="0" w:after="75" w:afterAutospacing="0"/>
        <w:rPr>
          <w:sz w:val="56"/>
          <w:szCs w:val="56"/>
        </w:rPr>
      </w:pPr>
    </w:p>
    <w:p w:rsidR="00D879C4" w:rsidRPr="001D7B3D" w:rsidRDefault="00D879C4" w:rsidP="00D879C4">
      <w:pPr>
        <w:pStyle w:val="a3"/>
        <w:spacing w:before="75" w:beforeAutospacing="0" w:after="75" w:afterAutospacing="0"/>
        <w:jc w:val="center"/>
        <w:rPr>
          <w:rFonts w:ascii="Bodoni MT Condensed" w:hAnsi="Bodoni MT Condensed"/>
          <w:b/>
          <w:sz w:val="56"/>
          <w:szCs w:val="56"/>
        </w:rPr>
      </w:pPr>
      <w:r w:rsidRPr="001D7B3D">
        <w:rPr>
          <w:b/>
          <w:sz w:val="56"/>
          <w:szCs w:val="56"/>
        </w:rPr>
        <w:t>Памятка</w:t>
      </w:r>
    </w:p>
    <w:p w:rsidR="00D879C4" w:rsidRPr="001D7B3D" w:rsidRDefault="00D879C4" w:rsidP="00D879C4">
      <w:pPr>
        <w:pStyle w:val="a3"/>
        <w:spacing w:before="75" w:beforeAutospacing="0" w:after="75" w:afterAutospacing="0"/>
        <w:jc w:val="center"/>
        <w:rPr>
          <w:rFonts w:asciiTheme="minorHAnsi" w:hAnsiTheme="minorHAnsi"/>
          <w:b/>
          <w:sz w:val="56"/>
          <w:szCs w:val="56"/>
        </w:rPr>
      </w:pPr>
      <w:r w:rsidRPr="001D7B3D">
        <w:rPr>
          <w:rFonts w:ascii="Bodoni MT Condensed" w:hAnsi="Bodoni MT Condensed"/>
          <w:b/>
          <w:sz w:val="56"/>
          <w:szCs w:val="56"/>
        </w:rPr>
        <w:t xml:space="preserve"> </w:t>
      </w:r>
      <w:r w:rsidRPr="001D7B3D">
        <w:rPr>
          <w:b/>
          <w:sz w:val="56"/>
          <w:szCs w:val="56"/>
        </w:rPr>
        <w:t>по</w:t>
      </w:r>
      <w:r w:rsidRPr="001D7B3D">
        <w:rPr>
          <w:rFonts w:ascii="Bodoni MT Condensed" w:hAnsi="Bodoni MT Condensed"/>
          <w:b/>
          <w:sz w:val="56"/>
          <w:szCs w:val="56"/>
        </w:rPr>
        <w:t xml:space="preserve"> </w:t>
      </w:r>
      <w:r w:rsidRPr="001D7B3D">
        <w:rPr>
          <w:b/>
          <w:sz w:val="56"/>
          <w:szCs w:val="56"/>
        </w:rPr>
        <w:t>проведению</w:t>
      </w:r>
      <w:r w:rsidRPr="001D7B3D">
        <w:rPr>
          <w:rFonts w:ascii="Bodoni MT Condensed" w:hAnsi="Bodoni MT Condensed"/>
          <w:b/>
          <w:sz w:val="56"/>
          <w:szCs w:val="56"/>
        </w:rPr>
        <w:t xml:space="preserve"> </w:t>
      </w:r>
    </w:p>
    <w:p w:rsidR="00D879C4" w:rsidRPr="001D7B3D" w:rsidRDefault="00D879C4" w:rsidP="00D879C4">
      <w:pPr>
        <w:pStyle w:val="a3"/>
        <w:spacing w:before="75" w:beforeAutospacing="0" w:after="75" w:afterAutospacing="0"/>
        <w:jc w:val="center"/>
        <w:rPr>
          <w:rFonts w:ascii="Bodoni MT Condensed" w:hAnsi="Bodoni MT Condensed"/>
          <w:b/>
          <w:sz w:val="56"/>
          <w:szCs w:val="56"/>
        </w:rPr>
      </w:pPr>
      <w:r w:rsidRPr="001D7B3D">
        <w:rPr>
          <w:b/>
          <w:sz w:val="56"/>
          <w:szCs w:val="56"/>
        </w:rPr>
        <w:t>специальной</w:t>
      </w:r>
      <w:r w:rsidRPr="001D7B3D">
        <w:rPr>
          <w:rFonts w:ascii="Bodoni MT Condensed" w:hAnsi="Bodoni MT Condensed"/>
          <w:b/>
          <w:sz w:val="56"/>
          <w:szCs w:val="56"/>
        </w:rPr>
        <w:t xml:space="preserve"> </w:t>
      </w:r>
      <w:r w:rsidRPr="001D7B3D">
        <w:rPr>
          <w:b/>
          <w:sz w:val="56"/>
          <w:szCs w:val="56"/>
        </w:rPr>
        <w:t>оценки</w:t>
      </w:r>
      <w:r w:rsidRPr="001D7B3D">
        <w:rPr>
          <w:rFonts w:ascii="Bodoni MT Condensed" w:hAnsi="Bodoni MT Condensed"/>
          <w:b/>
          <w:sz w:val="56"/>
          <w:szCs w:val="56"/>
        </w:rPr>
        <w:t xml:space="preserve"> </w:t>
      </w:r>
    </w:p>
    <w:p w:rsidR="00D879C4" w:rsidRPr="001D7B3D" w:rsidRDefault="00D879C4" w:rsidP="00D879C4">
      <w:pPr>
        <w:pStyle w:val="a3"/>
        <w:spacing w:before="75" w:beforeAutospacing="0" w:after="75" w:afterAutospacing="0"/>
        <w:jc w:val="center"/>
        <w:rPr>
          <w:rFonts w:ascii="Bodoni MT Condensed" w:hAnsi="Bodoni MT Condensed"/>
          <w:b/>
          <w:sz w:val="56"/>
          <w:szCs w:val="56"/>
        </w:rPr>
      </w:pPr>
      <w:r w:rsidRPr="001D7B3D">
        <w:rPr>
          <w:b/>
          <w:sz w:val="56"/>
          <w:szCs w:val="56"/>
        </w:rPr>
        <w:t>условий</w:t>
      </w:r>
      <w:r w:rsidRPr="001D7B3D">
        <w:rPr>
          <w:rFonts w:ascii="Bodoni MT Condensed" w:hAnsi="Bodoni MT Condensed"/>
          <w:b/>
          <w:sz w:val="56"/>
          <w:szCs w:val="56"/>
        </w:rPr>
        <w:t xml:space="preserve"> </w:t>
      </w:r>
      <w:r w:rsidRPr="001D7B3D">
        <w:rPr>
          <w:b/>
          <w:sz w:val="56"/>
          <w:szCs w:val="56"/>
        </w:rPr>
        <w:t>труда</w:t>
      </w:r>
    </w:p>
    <w:p w:rsidR="00D879C4" w:rsidRPr="001D7B3D" w:rsidRDefault="00D879C4" w:rsidP="00D879C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rFonts w:ascii="Bodoni MT Condensed" w:hAnsi="Bodoni MT Condensed"/>
          <w:b/>
          <w:sz w:val="56"/>
          <w:szCs w:val="56"/>
        </w:rPr>
      </w:pPr>
    </w:p>
    <w:p w:rsidR="00D879C4" w:rsidRPr="00101178" w:rsidRDefault="00D879C4" w:rsidP="00D879C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rFonts w:ascii="Bodoni MT Condensed" w:hAnsi="Bodoni MT Condensed"/>
          <w:sz w:val="56"/>
          <w:szCs w:val="56"/>
        </w:rPr>
      </w:pPr>
    </w:p>
    <w:p w:rsidR="00D879C4" w:rsidRPr="00101178" w:rsidRDefault="00D879C4" w:rsidP="00D879C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rFonts w:ascii="Bodoni MT Condensed" w:hAnsi="Bodoni MT Condensed"/>
          <w:sz w:val="56"/>
          <w:szCs w:val="56"/>
        </w:rPr>
      </w:pPr>
    </w:p>
    <w:p w:rsidR="00D879C4" w:rsidRPr="00101178" w:rsidRDefault="00D879C4" w:rsidP="00D879C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rFonts w:ascii="Bodoni MT Condensed" w:hAnsi="Bodoni MT Condensed"/>
          <w:sz w:val="56"/>
          <w:szCs w:val="56"/>
        </w:rPr>
      </w:pPr>
    </w:p>
    <w:p w:rsidR="00D879C4" w:rsidRPr="00101178" w:rsidRDefault="00D879C4" w:rsidP="00D879C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rFonts w:ascii="Bodoni MT Condensed" w:hAnsi="Bodoni MT Condensed"/>
          <w:sz w:val="56"/>
          <w:szCs w:val="56"/>
        </w:rPr>
      </w:pPr>
    </w:p>
    <w:p w:rsidR="00D879C4" w:rsidRDefault="00D879C4" w:rsidP="00D879C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</w:p>
    <w:p w:rsidR="00D879C4" w:rsidRDefault="00D879C4" w:rsidP="00D879C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</w:p>
    <w:p w:rsidR="00D879C4" w:rsidRDefault="00D879C4" w:rsidP="00D879C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</w:p>
    <w:p w:rsidR="00D879C4" w:rsidRDefault="00D879C4" w:rsidP="00D879C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</w:p>
    <w:p w:rsidR="00D879C4" w:rsidRPr="001D7B3D" w:rsidRDefault="00D879C4" w:rsidP="00D879C4">
      <w:pPr>
        <w:pStyle w:val="a3"/>
        <w:tabs>
          <w:tab w:val="left" w:pos="284"/>
        </w:tabs>
        <w:spacing w:before="75" w:beforeAutospacing="0" w:after="75" w:afterAutospacing="0"/>
        <w:jc w:val="center"/>
        <w:rPr>
          <w:b/>
          <w:sz w:val="28"/>
          <w:szCs w:val="28"/>
        </w:rPr>
      </w:pPr>
      <w:r w:rsidRPr="001D7B3D">
        <w:rPr>
          <w:b/>
          <w:sz w:val="28"/>
          <w:szCs w:val="28"/>
        </w:rPr>
        <w:t>2019г.</w:t>
      </w:r>
    </w:p>
    <w:p w:rsidR="00BC0DAD" w:rsidRPr="00BE24F4" w:rsidRDefault="00BC0DAD" w:rsidP="001D7B3D">
      <w:pPr>
        <w:pStyle w:val="a3"/>
        <w:spacing w:before="75" w:beforeAutospacing="0" w:after="75" w:afterAutospacing="0"/>
        <w:rPr>
          <w:sz w:val="44"/>
          <w:szCs w:val="44"/>
        </w:rPr>
      </w:pPr>
    </w:p>
    <w:p w:rsidR="001D7B3D" w:rsidRDefault="00BE24F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101178">
        <w:rPr>
          <w:b/>
          <w:sz w:val="28"/>
          <w:szCs w:val="28"/>
        </w:rPr>
        <w:t xml:space="preserve">    </w:t>
      </w:r>
      <w:proofErr w:type="gramStart"/>
      <w:r w:rsidRPr="00101178">
        <w:rPr>
          <w:b/>
          <w:sz w:val="28"/>
          <w:szCs w:val="28"/>
        </w:rPr>
        <w:t>Специальная оценка условий труда (далее СОУТ)</w:t>
      </w:r>
      <w:r w:rsidRPr="00BE24F4">
        <w:rPr>
          <w:sz w:val="28"/>
          <w:szCs w:val="28"/>
        </w:rPr>
        <w:t xml:space="preserve">— это единый комплекс последовательно осуществляемых </w:t>
      </w:r>
      <w:r w:rsidR="001D7B3D">
        <w:rPr>
          <w:sz w:val="28"/>
          <w:szCs w:val="28"/>
        </w:rPr>
        <w:t xml:space="preserve"> </w:t>
      </w:r>
      <w:r w:rsidRPr="00BE24F4">
        <w:rPr>
          <w:sz w:val="28"/>
          <w:szCs w:val="28"/>
        </w:rPr>
        <w:t>мероприятий по идентификации вредных и (или)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нормативов (гигиенических нормативов) условий труда и применения средств индивидуальной и коллективной защиты работников (часть 1 статьи 3 Федерального закона №</w:t>
      </w:r>
      <w:r w:rsidR="001D7B3D">
        <w:rPr>
          <w:sz w:val="28"/>
          <w:szCs w:val="28"/>
        </w:rPr>
        <w:t xml:space="preserve"> </w:t>
      </w:r>
      <w:r w:rsidRPr="00BE24F4">
        <w:rPr>
          <w:sz w:val="28"/>
          <w:szCs w:val="28"/>
        </w:rPr>
        <w:t>426</w:t>
      </w:r>
      <w:r w:rsidR="001D7B3D">
        <w:rPr>
          <w:sz w:val="28"/>
          <w:szCs w:val="28"/>
        </w:rPr>
        <w:t xml:space="preserve"> </w:t>
      </w:r>
      <w:r w:rsidRPr="00BE24F4">
        <w:rPr>
          <w:sz w:val="28"/>
          <w:szCs w:val="28"/>
        </w:rPr>
        <w:t>-</w:t>
      </w:r>
      <w:r w:rsidR="001D7B3D">
        <w:rPr>
          <w:sz w:val="28"/>
          <w:szCs w:val="28"/>
        </w:rPr>
        <w:t xml:space="preserve"> </w:t>
      </w:r>
      <w:r w:rsidRPr="00BE24F4">
        <w:rPr>
          <w:sz w:val="28"/>
          <w:szCs w:val="28"/>
        </w:rPr>
        <w:t>ФЗ</w:t>
      </w:r>
      <w:proofErr w:type="gramEnd"/>
      <w:r w:rsidRPr="00BE24F4">
        <w:rPr>
          <w:sz w:val="28"/>
          <w:szCs w:val="28"/>
        </w:rPr>
        <w:t xml:space="preserve"> от 28.12.2013 «О специальной оценке условий труда» (далее - Закон № 426-ФЗ).</w:t>
      </w:r>
    </w:p>
    <w:p w:rsidR="00BE24F4" w:rsidRDefault="00BE24F4" w:rsidP="001D7B3D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BE24F4">
        <w:rPr>
          <w:sz w:val="28"/>
          <w:szCs w:val="28"/>
        </w:rPr>
        <w:t xml:space="preserve"> </w:t>
      </w:r>
      <w:r w:rsidR="001D7B3D">
        <w:rPr>
          <w:sz w:val="28"/>
          <w:szCs w:val="28"/>
        </w:rPr>
        <w:t xml:space="preserve">   </w:t>
      </w:r>
      <w:r w:rsidRPr="00BE24F4">
        <w:rPr>
          <w:sz w:val="28"/>
          <w:szCs w:val="28"/>
        </w:rPr>
        <w:t>СОУТ проводится в соответствии с методикой, утвержденной приказом Минтруда России от 24 января 2014 года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</w:t>
      </w:r>
      <w:r w:rsidR="00014671">
        <w:rPr>
          <w:sz w:val="28"/>
          <w:szCs w:val="28"/>
        </w:rPr>
        <w:t>е заполнению»</w:t>
      </w:r>
      <w:r w:rsidRPr="00BE24F4"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  </w:t>
      </w:r>
    </w:p>
    <w:p w:rsidR="00BE24F4" w:rsidRDefault="00BE24F4" w:rsidP="001D7B3D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7B3D">
        <w:rPr>
          <w:sz w:val="28"/>
          <w:szCs w:val="28"/>
        </w:rPr>
        <w:t xml:space="preserve">  </w:t>
      </w:r>
      <w:r w:rsidRPr="00BE24F4">
        <w:rPr>
          <w:sz w:val="28"/>
          <w:szCs w:val="28"/>
        </w:rPr>
        <w:t xml:space="preserve">Работодатель, согласно </w:t>
      </w:r>
      <w:proofErr w:type="gramStart"/>
      <w:r w:rsidRPr="00BE24F4">
        <w:rPr>
          <w:sz w:val="28"/>
          <w:szCs w:val="28"/>
        </w:rPr>
        <w:t>ч</w:t>
      </w:r>
      <w:proofErr w:type="gramEnd"/>
      <w:r w:rsidRPr="00BE24F4">
        <w:rPr>
          <w:sz w:val="28"/>
          <w:szCs w:val="28"/>
        </w:rPr>
        <w:t xml:space="preserve">. 6 статьи 10 и ч.6 статьи 27 Закона № 426-ФЗ обязан провести СОУТ в первоочередном порядке в отношении: </w:t>
      </w:r>
    </w:p>
    <w:p w:rsidR="00BE24F4" w:rsidRDefault="00BE24F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BE24F4">
        <w:rPr>
          <w:sz w:val="28"/>
          <w:szCs w:val="28"/>
        </w:rPr>
        <w:t xml:space="preserve">-рабочих мест работников, профессии, должности, специальности которых включены в списки соответствующих работ, производств, профессий, должностей, специальностей и учреждений (организаций), с учетом которых осуществляется досрочное назначение трудовой пенсии по старости; </w:t>
      </w:r>
    </w:p>
    <w:p w:rsidR="00BE24F4" w:rsidRDefault="00BE24F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BE24F4">
        <w:rPr>
          <w:sz w:val="28"/>
          <w:szCs w:val="28"/>
        </w:rPr>
        <w:t xml:space="preserve">-рабочих мест,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(или) опасными условиями труда; </w:t>
      </w:r>
    </w:p>
    <w:p w:rsidR="00BE24F4" w:rsidRDefault="00BE24F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BE24F4">
        <w:rPr>
          <w:sz w:val="28"/>
          <w:szCs w:val="28"/>
        </w:rPr>
        <w:t>-рабочих мест, на которых по результатам ранее проведенных аттестации рабочих мест по условиям труда или СОУТ были установлены вредные и (или) опасные условия труда. На остальных рабочих местах СОУТ может проводиться поэтап</w:t>
      </w:r>
      <w:r>
        <w:rPr>
          <w:sz w:val="28"/>
          <w:szCs w:val="28"/>
        </w:rPr>
        <w:t>но.</w:t>
      </w:r>
    </w:p>
    <w:p w:rsidR="00BE24F4" w:rsidRDefault="00BE24F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BE24F4">
        <w:rPr>
          <w:sz w:val="28"/>
          <w:szCs w:val="28"/>
        </w:rPr>
        <w:t>СОУТ не проводят в отношении условий труда (</w:t>
      </w:r>
      <w:proofErr w:type="gramStart"/>
      <w:r w:rsidRPr="00BE24F4">
        <w:rPr>
          <w:sz w:val="28"/>
          <w:szCs w:val="28"/>
        </w:rPr>
        <w:t>ч</w:t>
      </w:r>
      <w:proofErr w:type="gramEnd"/>
      <w:r w:rsidRPr="00BE24F4">
        <w:rPr>
          <w:sz w:val="28"/>
          <w:szCs w:val="28"/>
        </w:rPr>
        <w:t>. 3 статьи 3 Закона № 426-ФЗ):</w:t>
      </w:r>
    </w:p>
    <w:p w:rsidR="00BE24F4" w:rsidRDefault="00BE24F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BE24F4">
        <w:rPr>
          <w:sz w:val="28"/>
          <w:szCs w:val="28"/>
        </w:rPr>
        <w:t xml:space="preserve"> </w:t>
      </w:r>
      <w:r w:rsidRPr="00BE24F4">
        <w:rPr>
          <w:sz w:val="28"/>
          <w:szCs w:val="28"/>
        </w:rPr>
        <w:sym w:font="Symbol" w:char="F0B7"/>
      </w:r>
      <w:r w:rsidRPr="00BE24F4">
        <w:rPr>
          <w:sz w:val="28"/>
          <w:szCs w:val="28"/>
        </w:rPr>
        <w:t xml:space="preserve"> надомников, </w:t>
      </w:r>
    </w:p>
    <w:p w:rsidR="00BE24F4" w:rsidRDefault="00BE24F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BE24F4">
        <w:rPr>
          <w:sz w:val="28"/>
          <w:szCs w:val="28"/>
        </w:rPr>
        <w:sym w:font="Symbol" w:char="F0B7"/>
      </w:r>
      <w:r w:rsidRPr="00BE24F4">
        <w:rPr>
          <w:sz w:val="28"/>
          <w:szCs w:val="28"/>
        </w:rPr>
        <w:t xml:space="preserve"> дистанционных работников,</w:t>
      </w:r>
    </w:p>
    <w:p w:rsidR="00BE24F4" w:rsidRDefault="00BE24F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BE24F4">
        <w:rPr>
          <w:sz w:val="28"/>
          <w:szCs w:val="28"/>
        </w:rPr>
        <w:t xml:space="preserve"> </w:t>
      </w:r>
      <w:r w:rsidRPr="00BE24F4">
        <w:rPr>
          <w:sz w:val="28"/>
          <w:szCs w:val="28"/>
        </w:rPr>
        <w:sym w:font="Symbol" w:char="F0B7"/>
      </w:r>
      <w:r w:rsidRPr="00BE24F4">
        <w:rPr>
          <w:sz w:val="28"/>
          <w:szCs w:val="28"/>
        </w:rPr>
        <w:t xml:space="preserve"> работников, вступивших в трудовые отношения с работодателями - физическими лицами, не являющимися ИП.</w:t>
      </w:r>
    </w:p>
    <w:p w:rsidR="00C64E94" w:rsidRDefault="00BE24F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BE24F4">
        <w:rPr>
          <w:sz w:val="28"/>
          <w:szCs w:val="28"/>
        </w:rPr>
        <w:t xml:space="preserve"> </w:t>
      </w:r>
      <w:r w:rsidRPr="00BE24F4">
        <w:rPr>
          <w:sz w:val="28"/>
          <w:szCs w:val="28"/>
        </w:rPr>
        <w:sym w:font="Symbol" w:char="F0B7"/>
      </w:r>
      <w:r w:rsidRPr="00BE24F4">
        <w:rPr>
          <w:sz w:val="28"/>
          <w:szCs w:val="28"/>
        </w:rPr>
        <w:t xml:space="preserve"> Согласно </w:t>
      </w:r>
      <w:proofErr w:type="gramStart"/>
      <w:r w:rsidRPr="00BE24F4">
        <w:rPr>
          <w:sz w:val="28"/>
          <w:szCs w:val="28"/>
        </w:rPr>
        <w:t>ч</w:t>
      </w:r>
      <w:proofErr w:type="gramEnd"/>
      <w:r w:rsidRPr="00BE24F4">
        <w:rPr>
          <w:sz w:val="28"/>
          <w:szCs w:val="28"/>
        </w:rPr>
        <w:t>. 4 ст. 3 Закона № 426-ФЗ,</w:t>
      </w:r>
      <w:r>
        <w:rPr>
          <w:sz w:val="28"/>
          <w:szCs w:val="28"/>
        </w:rPr>
        <w:t xml:space="preserve"> </w:t>
      </w:r>
      <w:r w:rsidRPr="00BE24F4">
        <w:rPr>
          <w:sz w:val="28"/>
          <w:szCs w:val="28"/>
        </w:rPr>
        <w:t xml:space="preserve">проведение СОУТ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о государственной гражданской службе и о муниципальной службе. </w:t>
      </w:r>
    </w:p>
    <w:p w:rsidR="00BE24F4" w:rsidRDefault="001B6BA9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ВНИМАНИЕ! За не</w:t>
      </w:r>
      <w:r w:rsidR="00BE24F4" w:rsidRPr="00BE24F4">
        <w:rPr>
          <w:sz w:val="28"/>
          <w:szCs w:val="28"/>
        </w:rPr>
        <w:t xml:space="preserve">проведение СОУТ работодатель может быть привлечен к административной ответственности в соответствии с </w:t>
      </w:r>
      <w:proofErr w:type="gramStart"/>
      <w:r w:rsidR="00BE24F4" w:rsidRPr="00BE24F4">
        <w:rPr>
          <w:sz w:val="28"/>
          <w:szCs w:val="28"/>
        </w:rPr>
        <w:t>ч</w:t>
      </w:r>
      <w:proofErr w:type="gramEnd"/>
      <w:r w:rsidR="00BE24F4" w:rsidRPr="00BE24F4">
        <w:rPr>
          <w:sz w:val="28"/>
          <w:szCs w:val="28"/>
        </w:rPr>
        <w:t>. 2 ст. 5.27.1 Кодекса Российской Федерации об административных правонарушениях от 30.12.2001 № 195-ФЗ (</w:t>
      </w:r>
      <w:proofErr w:type="spellStart"/>
      <w:r w:rsidR="00BE24F4" w:rsidRPr="00BE24F4">
        <w:rPr>
          <w:sz w:val="28"/>
          <w:szCs w:val="28"/>
        </w:rPr>
        <w:t>КоАП</w:t>
      </w:r>
      <w:proofErr w:type="spellEnd"/>
      <w:r w:rsidR="00BE24F4" w:rsidRPr="00BE24F4">
        <w:rPr>
          <w:sz w:val="28"/>
          <w:szCs w:val="28"/>
        </w:rPr>
        <w:t xml:space="preserve"> РФ)</w:t>
      </w:r>
      <w:r w:rsidR="00C64E94">
        <w:rPr>
          <w:sz w:val="28"/>
          <w:szCs w:val="28"/>
        </w:rPr>
        <w:t>.</w:t>
      </w:r>
    </w:p>
    <w:p w:rsidR="00C64E94" w:rsidRPr="00014671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b/>
          <w:sz w:val="28"/>
          <w:szCs w:val="28"/>
        </w:rPr>
      </w:pPr>
    </w:p>
    <w:p w:rsidR="00C64E94" w:rsidRPr="00014671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b/>
        </w:rPr>
      </w:pPr>
      <w:r w:rsidRPr="00014671">
        <w:rPr>
          <w:b/>
        </w:rPr>
        <w:t xml:space="preserve">ПРОВЕДЕНИЕ СПЕЦИАЛЬНОЙ ОЦЕНКИ УСЛОВИЙ ТРУДА </w:t>
      </w:r>
    </w:p>
    <w:p w:rsidR="004820E6" w:rsidRPr="00014671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b/>
          <w:sz w:val="28"/>
          <w:szCs w:val="28"/>
        </w:rPr>
      </w:pPr>
      <w:r w:rsidRPr="00014671">
        <w:rPr>
          <w:b/>
          <w:sz w:val="28"/>
          <w:szCs w:val="28"/>
        </w:rPr>
        <w:t>ШАГ 1. Утвердить состав комиссии и график проведения СОУТ</w:t>
      </w:r>
      <w:r w:rsidR="004820E6" w:rsidRPr="00014671">
        <w:rPr>
          <w:b/>
          <w:sz w:val="28"/>
          <w:szCs w:val="28"/>
        </w:rPr>
        <w:t>.</w:t>
      </w:r>
    </w:p>
    <w:p w:rsidR="00C64E94" w:rsidRPr="00C64E94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C64E94">
        <w:rPr>
          <w:sz w:val="28"/>
          <w:szCs w:val="28"/>
        </w:rPr>
        <w:t xml:space="preserve">Согласно ст. 9 Закона № 426-ФЗ работодатель формирует комиссию. В состав комиссии включаются представители работодателя, в том числе специалист по охране труда, представители выборного органа первичной профсоюзной организации или иного представительного органа работников (при наличии). Состав и порядок деятельности комиссии утверждаются приказом (распоряжением) работодателя. Комиссию возглавляет работодатель или его представитель. Число членов комиссии должно быть нечетным. </w:t>
      </w:r>
      <w:proofErr w:type="gramStart"/>
      <w:r w:rsidRPr="00C64E94">
        <w:rPr>
          <w:sz w:val="28"/>
          <w:szCs w:val="28"/>
        </w:rPr>
        <w:t>При проведении СОУТ в организациях, отнесенных к субъектам малого предпринимательства, в состав комиссии включаются работодатель - индивидуальный предприниматель (лично), руководитель организации, другие полномочные представители работодателя, в том числе специалист по охране труда либо представитель организации или специалист, привлекаемые работодателем по гражданско-правовому договору для осуществления функций службы охраны труда</w:t>
      </w:r>
      <w:r w:rsidR="00014671">
        <w:rPr>
          <w:sz w:val="28"/>
          <w:szCs w:val="28"/>
        </w:rPr>
        <w:t xml:space="preserve"> </w:t>
      </w:r>
      <w:r w:rsidRPr="00C64E94">
        <w:rPr>
          <w:sz w:val="28"/>
          <w:szCs w:val="28"/>
        </w:rPr>
        <w:t>(специалиста по охране труда), представители выборного органа первичной профсоюзной организации или иного представительного</w:t>
      </w:r>
      <w:proofErr w:type="gramEnd"/>
      <w:r w:rsidRPr="00C64E94">
        <w:rPr>
          <w:sz w:val="28"/>
          <w:szCs w:val="28"/>
        </w:rPr>
        <w:t xml:space="preserve"> органа работников (при наличии). Утверждается график проведения СОУТ. </w:t>
      </w:r>
    </w:p>
    <w:p w:rsidR="00C64E94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014671">
        <w:rPr>
          <w:b/>
          <w:sz w:val="28"/>
          <w:szCs w:val="28"/>
        </w:rPr>
        <w:t>ШАГ 2.</w:t>
      </w:r>
      <w:r w:rsidR="001D7B3D">
        <w:rPr>
          <w:b/>
          <w:sz w:val="28"/>
          <w:szCs w:val="28"/>
        </w:rPr>
        <w:t xml:space="preserve"> </w:t>
      </w:r>
      <w:r w:rsidRPr="00014671">
        <w:rPr>
          <w:b/>
          <w:sz w:val="28"/>
          <w:szCs w:val="28"/>
        </w:rPr>
        <w:t xml:space="preserve">Определить рабочие места, на которых необходимо провести специальную оценку условий труда и </w:t>
      </w:r>
      <w:r w:rsidR="00014671" w:rsidRPr="00014671">
        <w:rPr>
          <w:b/>
          <w:sz w:val="28"/>
          <w:szCs w:val="28"/>
        </w:rPr>
        <w:t xml:space="preserve">составить перечень рабочих мест. </w:t>
      </w:r>
      <w:r w:rsidRPr="00C64E94">
        <w:rPr>
          <w:sz w:val="28"/>
          <w:szCs w:val="28"/>
        </w:rPr>
        <w:t xml:space="preserve">Комиссия до начала выполнения работ утверждает перечень рабочих мест, на которых будет проводиться СОУТ, с указанием аналогичных рабочих мест (в соответствии со ст. 9 Закона № 426-ФЗ). </w:t>
      </w:r>
      <w:proofErr w:type="gramStart"/>
      <w:r w:rsidRPr="00C64E94">
        <w:rPr>
          <w:sz w:val="28"/>
          <w:szCs w:val="28"/>
        </w:rPr>
        <w:t>Аналогичные рабочие места характеризуются совокупностью следующих признаков: - рабочие места расположены в одном или нескольких однотипных производственных помещениях (производственных зонах), оборудованы одинаковыми (однотипными) системами вентиляции, кондиционирования воздуха, отопления и освещения, на которых работники работают по одной и той же профессии, должности, специальности,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инструментов, приспособлений</w:t>
      </w:r>
      <w:proofErr w:type="gramEnd"/>
      <w:r w:rsidRPr="00C64E94">
        <w:rPr>
          <w:sz w:val="28"/>
          <w:szCs w:val="28"/>
        </w:rPr>
        <w:t xml:space="preserve">, </w:t>
      </w:r>
      <w:proofErr w:type="gramStart"/>
      <w:r w:rsidRPr="00C64E94">
        <w:rPr>
          <w:sz w:val="28"/>
          <w:szCs w:val="28"/>
        </w:rPr>
        <w:t>производственного оборудования, материалов и сырья и обеспечены одинаковыми средствами индивидуальной защиты.</w:t>
      </w:r>
      <w:proofErr w:type="gramEnd"/>
      <w:r w:rsidRPr="00C64E94">
        <w:rPr>
          <w:sz w:val="28"/>
          <w:szCs w:val="28"/>
        </w:rPr>
        <w:t xml:space="preserve"> СОУТ проводится в отношении каждого рабочего места из перечня. На аналогичных рабочих местах - в отношении только 20 % от общего числа таких мест (но не менее двух). При этом результаты оценки распространяются на все аналогичные рабочие места (</w:t>
      </w:r>
      <w:proofErr w:type="gramStart"/>
      <w:r w:rsidRPr="00C64E94">
        <w:rPr>
          <w:sz w:val="28"/>
          <w:szCs w:val="28"/>
        </w:rPr>
        <w:t>ч</w:t>
      </w:r>
      <w:proofErr w:type="gramEnd"/>
      <w:r w:rsidRPr="00C64E94">
        <w:rPr>
          <w:sz w:val="28"/>
          <w:szCs w:val="28"/>
        </w:rPr>
        <w:t xml:space="preserve">. 1 ст. 16 Закона № 426-ФЗ). </w:t>
      </w:r>
    </w:p>
    <w:p w:rsidR="00735EF8" w:rsidRPr="00C64E94" w:rsidRDefault="00735EF8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</w:p>
    <w:p w:rsidR="001D7B3D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014671">
        <w:rPr>
          <w:b/>
          <w:sz w:val="28"/>
          <w:szCs w:val="28"/>
        </w:rPr>
        <w:t xml:space="preserve">ШАГ 3. Выбрать </w:t>
      </w:r>
      <w:r w:rsidR="004820E6" w:rsidRPr="00014671">
        <w:rPr>
          <w:b/>
          <w:sz w:val="28"/>
          <w:szCs w:val="28"/>
        </w:rPr>
        <w:t>организацию для проведения СОУТ.</w:t>
      </w:r>
      <w:r w:rsidR="004820E6">
        <w:rPr>
          <w:sz w:val="28"/>
          <w:szCs w:val="28"/>
        </w:rPr>
        <w:t xml:space="preserve"> </w:t>
      </w:r>
    </w:p>
    <w:p w:rsidR="001D7B3D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C64E94">
        <w:rPr>
          <w:sz w:val="28"/>
          <w:szCs w:val="28"/>
        </w:rPr>
        <w:t>СОУТ проводится совместно работодателем и организацией или организациями, привлекаемыми работодателем на основании гражданско-правового договора</w:t>
      </w:r>
      <w:r w:rsidR="00735EF8">
        <w:rPr>
          <w:sz w:val="28"/>
          <w:szCs w:val="28"/>
        </w:rPr>
        <w:t xml:space="preserve"> </w:t>
      </w:r>
      <w:r w:rsidRPr="00C64E94">
        <w:rPr>
          <w:sz w:val="28"/>
          <w:szCs w:val="28"/>
        </w:rPr>
        <w:t>(</w:t>
      </w:r>
      <w:proofErr w:type="gramStart"/>
      <w:r w:rsidRPr="00C64E94">
        <w:rPr>
          <w:sz w:val="28"/>
          <w:szCs w:val="28"/>
        </w:rPr>
        <w:t>ч</w:t>
      </w:r>
      <w:proofErr w:type="gramEnd"/>
      <w:r w:rsidRPr="00C64E94">
        <w:rPr>
          <w:sz w:val="28"/>
          <w:szCs w:val="28"/>
        </w:rPr>
        <w:t>. 2 ст. 8 Закона № 426-ФЗ).</w:t>
      </w:r>
    </w:p>
    <w:p w:rsidR="001D7B3D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C64E94">
        <w:rPr>
          <w:sz w:val="28"/>
          <w:szCs w:val="28"/>
        </w:rPr>
        <w:t>Реестр размещен на сайте Министерства труда и социальной защиты РФ по ад</w:t>
      </w:r>
      <w:r w:rsidR="004820E6">
        <w:rPr>
          <w:sz w:val="28"/>
          <w:szCs w:val="28"/>
        </w:rPr>
        <w:t xml:space="preserve">ресу: </w:t>
      </w:r>
      <w:hyperlink r:id="rId5" w:history="1">
        <w:r w:rsidR="004820E6" w:rsidRPr="00A2032D">
          <w:rPr>
            <w:rStyle w:val="a6"/>
            <w:sz w:val="28"/>
            <w:szCs w:val="28"/>
          </w:rPr>
          <w:t>http://akot.rosmintrud.ru</w:t>
        </w:r>
      </w:hyperlink>
      <w:r w:rsidR="004820E6">
        <w:rPr>
          <w:sz w:val="28"/>
          <w:szCs w:val="28"/>
        </w:rPr>
        <w:t xml:space="preserve">. </w:t>
      </w:r>
    </w:p>
    <w:p w:rsidR="004820E6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C64E94">
        <w:rPr>
          <w:sz w:val="28"/>
          <w:szCs w:val="28"/>
        </w:rPr>
        <w:t>Организации, аккредитованные до 31.12.2014 в качестве организаций, оказывающих услуги по аттестации рабочих мест по условиям труда, вправе проводить СОУТ до истечения срока действия имеющихся на день вступления в силу Закона № 426-ФЗ аттестатов аккредитации испытательных лабораторий (центров) этих Организация, проводящая СОУТ, должна соответствовать следующим требов</w:t>
      </w:r>
      <w:r w:rsidR="004820E6">
        <w:rPr>
          <w:sz w:val="28"/>
          <w:szCs w:val="28"/>
        </w:rPr>
        <w:t>аниям (ст. 19 Закона № 426-ФЗ):</w:t>
      </w:r>
    </w:p>
    <w:p w:rsidR="004820E6" w:rsidRDefault="004820E6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4E94" w:rsidRPr="00C64E94">
        <w:rPr>
          <w:sz w:val="28"/>
          <w:szCs w:val="28"/>
        </w:rPr>
        <w:t xml:space="preserve">в уставных документах организации в качестве основного вида деятельности или одного из видов ее деятельности должно быть указано проведение СОУТ наличие в организации не менее пяти экспертов, работающих по трудовому договору и имеющих сертификат эксперта на право выполнения работ по специальной оценке условий труда, в том числе </w:t>
      </w:r>
      <w:proofErr w:type="gramStart"/>
      <w:r>
        <w:rPr>
          <w:sz w:val="28"/>
          <w:szCs w:val="28"/>
        </w:rPr>
        <w:t>-</w:t>
      </w:r>
      <w:r w:rsidR="00C64E94" w:rsidRPr="00C64E94">
        <w:rPr>
          <w:sz w:val="28"/>
          <w:szCs w:val="28"/>
        </w:rPr>
        <w:t>н</w:t>
      </w:r>
      <w:proofErr w:type="gramEnd"/>
      <w:r w:rsidR="00C64E94" w:rsidRPr="00C64E94">
        <w:rPr>
          <w:sz w:val="28"/>
          <w:szCs w:val="28"/>
        </w:rPr>
        <w:t>е менее одного эксперта, имеющего высшее образование по одной из специальностей - общая гиг</w:t>
      </w:r>
      <w:r w:rsidR="001D7B3D">
        <w:rPr>
          <w:sz w:val="28"/>
          <w:szCs w:val="28"/>
        </w:rPr>
        <w:t>иена, гигиена труда, санитарно-</w:t>
      </w:r>
      <w:r w:rsidR="00C64E94" w:rsidRPr="00C64E94">
        <w:rPr>
          <w:sz w:val="28"/>
          <w:szCs w:val="28"/>
        </w:rPr>
        <w:t>гигиенич</w:t>
      </w:r>
      <w:r>
        <w:rPr>
          <w:sz w:val="28"/>
          <w:szCs w:val="28"/>
        </w:rPr>
        <w:t>еские лабораторные исследования;</w:t>
      </w:r>
    </w:p>
    <w:p w:rsidR="004820E6" w:rsidRDefault="004820E6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64E94" w:rsidRPr="00C64E94">
        <w:rPr>
          <w:sz w:val="28"/>
          <w:szCs w:val="28"/>
        </w:rPr>
        <w:t>наличие в качестве структурного подразделения испытательной лаборатории (центра), которая аккредитована национальным органом по аккредитации в соответствии с законодательством</w:t>
      </w:r>
      <w:r w:rsidR="001D7B3D">
        <w:rPr>
          <w:sz w:val="28"/>
          <w:szCs w:val="28"/>
        </w:rPr>
        <w:t xml:space="preserve">  </w:t>
      </w:r>
      <w:r w:rsidR="00C64E94" w:rsidRPr="00C64E94">
        <w:rPr>
          <w:sz w:val="28"/>
          <w:szCs w:val="28"/>
        </w:rPr>
        <w:t>Российской Федерации об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процесса, предусмотренных п. 1 - 11 и 15 -</w:t>
      </w:r>
      <w:r>
        <w:rPr>
          <w:sz w:val="28"/>
          <w:szCs w:val="28"/>
        </w:rPr>
        <w:t xml:space="preserve"> 23 ч. 3 ст. 13 Закона № 426-ФЗ.</w:t>
      </w:r>
      <w:proofErr w:type="gramEnd"/>
    </w:p>
    <w:p w:rsidR="00C64E94" w:rsidRPr="00C64E94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C64E94">
        <w:rPr>
          <w:sz w:val="28"/>
          <w:szCs w:val="28"/>
        </w:rPr>
        <w:t xml:space="preserve">ВНИМАНИЕ! Организации, проводящие СОУТ, должны быть зарегистрированы в Реестре организаций, проводящих СОУТ, аккредитованных в Министерстве труда и социальной защиты Российской Федерации организаций, но не </w:t>
      </w:r>
      <w:proofErr w:type="gramStart"/>
      <w:r w:rsidRPr="00C64E94">
        <w:rPr>
          <w:sz w:val="28"/>
          <w:szCs w:val="28"/>
        </w:rPr>
        <w:t>позднее</w:t>
      </w:r>
      <w:proofErr w:type="gramEnd"/>
      <w:r w:rsidRPr="00C64E94">
        <w:rPr>
          <w:sz w:val="28"/>
          <w:szCs w:val="28"/>
        </w:rPr>
        <w:t xml:space="preserve"> чем до 31 декабря 2018 года включительно (ч. 1 ст. 27 Закона № 426-ФЗ). </w:t>
      </w:r>
    </w:p>
    <w:p w:rsidR="004820E6" w:rsidRDefault="00014671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014671">
        <w:rPr>
          <w:b/>
          <w:sz w:val="28"/>
          <w:szCs w:val="28"/>
        </w:rPr>
        <w:t xml:space="preserve">ШАГ </w:t>
      </w:r>
      <w:r w:rsidR="00C64E94" w:rsidRPr="00014671">
        <w:rPr>
          <w:b/>
          <w:sz w:val="28"/>
          <w:szCs w:val="28"/>
        </w:rPr>
        <w:t>4.</w:t>
      </w:r>
      <w:r w:rsidRPr="00014671">
        <w:rPr>
          <w:b/>
          <w:sz w:val="28"/>
          <w:szCs w:val="28"/>
        </w:rPr>
        <w:t xml:space="preserve"> </w:t>
      </w:r>
      <w:r w:rsidR="00C64E94" w:rsidRPr="00014671">
        <w:rPr>
          <w:b/>
          <w:sz w:val="28"/>
          <w:szCs w:val="28"/>
        </w:rPr>
        <w:t>Проведение специальной оценки условий труда</w:t>
      </w:r>
      <w:r w:rsidR="004820E6" w:rsidRPr="00014671">
        <w:rPr>
          <w:b/>
          <w:sz w:val="28"/>
          <w:szCs w:val="28"/>
        </w:rPr>
        <w:t>.</w:t>
      </w:r>
      <w:r w:rsidR="00C64E94" w:rsidRPr="00014671">
        <w:rPr>
          <w:b/>
          <w:sz w:val="28"/>
          <w:szCs w:val="28"/>
        </w:rPr>
        <w:t xml:space="preserve"> </w:t>
      </w:r>
      <w:r w:rsidR="00C64E94" w:rsidRPr="00C64E94">
        <w:rPr>
          <w:sz w:val="28"/>
          <w:szCs w:val="28"/>
        </w:rPr>
        <w:t>Требования к процедурам, которые должна выполнить специализированна</w:t>
      </w:r>
      <w:r w:rsidR="004820E6">
        <w:rPr>
          <w:sz w:val="28"/>
          <w:szCs w:val="28"/>
        </w:rPr>
        <w:t>я организация, проводящая СОУТ:</w:t>
      </w:r>
      <w:r w:rsidR="00C64E94" w:rsidRPr="00C64E94">
        <w:rPr>
          <w:sz w:val="28"/>
          <w:szCs w:val="28"/>
        </w:rPr>
        <w:t xml:space="preserve"> </w:t>
      </w:r>
      <w:r w:rsidR="004820E6">
        <w:rPr>
          <w:sz w:val="28"/>
          <w:szCs w:val="28"/>
        </w:rPr>
        <w:t xml:space="preserve"> </w:t>
      </w:r>
    </w:p>
    <w:p w:rsidR="004820E6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C64E94">
        <w:rPr>
          <w:sz w:val="28"/>
          <w:szCs w:val="28"/>
        </w:rPr>
        <w:t xml:space="preserve"> - идентификация потенциально вредных и (или) опасных производствен</w:t>
      </w:r>
      <w:r w:rsidR="004820E6">
        <w:rPr>
          <w:sz w:val="28"/>
          <w:szCs w:val="28"/>
        </w:rPr>
        <w:t>ных факторов</w:t>
      </w:r>
      <w:r w:rsidRPr="00C64E94">
        <w:rPr>
          <w:sz w:val="28"/>
          <w:szCs w:val="28"/>
        </w:rPr>
        <w:t>;</w:t>
      </w:r>
    </w:p>
    <w:p w:rsidR="004820E6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C64E94">
        <w:rPr>
          <w:sz w:val="28"/>
          <w:szCs w:val="28"/>
        </w:rPr>
        <w:t xml:space="preserve"> - исследования (испытания) и измерения вредных и (или) опасных производственн</w:t>
      </w:r>
      <w:r w:rsidR="004820E6">
        <w:rPr>
          <w:sz w:val="28"/>
          <w:szCs w:val="28"/>
        </w:rPr>
        <w:t>ых факторов</w:t>
      </w:r>
      <w:r w:rsidRPr="00C64E94">
        <w:rPr>
          <w:sz w:val="28"/>
          <w:szCs w:val="28"/>
        </w:rPr>
        <w:t>;</w:t>
      </w:r>
    </w:p>
    <w:p w:rsidR="004820E6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C64E94">
        <w:rPr>
          <w:sz w:val="28"/>
          <w:szCs w:val="28"/>
        </w:rPr>
        <w:lastRenderedPageBreak/>
        <w:t xml:space="preserve"> - отнесение условий труда на рабочем месте по степени вредности и (или) опасности к классу (подклассу)</w:t>
      </w:r>
      <w:r w:rsidR="004820E6">
        <w:rPr>
          <w:sz w:val="28"/>
          <w:szCs w:val="28"/>
        </w:rPr>
        <w:t xml:space="preserve"> </w:t>
      </w:r>
      <w:r w:rsidRPr="00C64E94">
        <w:rPr>
          <w:sz w:val="28"/>
          <w:szCs w:val="28"/>
        </w:rPr>
        <w:t>условий труда по результатам проведения исследований</w:t>
      </w:r>
      <w:r w:rsidR="004820E6">
        <w:rPr>
          <w:sz w:val="28"/>
          <w:szCs w:val="28"/>
        </w:rPr>
        <w:t xml:space="preserve"> </w:t>
      </w:r>
      <w:r w:rsidRPr="00C64E94">
        <w:rPr>
          <w:sz w:val="28"/>
          <w:szCs w:val="28"/>
        </w:rPr>
        <w:t>(испытаний) и измерений вредных и (или) оп</w:t>
      </w:r>
      <w:r w:rsidR="004820E6">
        <w:rPr>
          <w:sz w:val="28"/>
          <w:szCs w:val="28"/>
        </w:rPr>
        <w:t>асных производственных факторов</w:t>
      </w:r>
      <w:r w:rsidRPr="00C64E94">
        <w:rPr>
          <w:sz w:val="28"/>
          <w:szCs w:val="28"/>
        </w:rPr>
        <w:t>;</w:t>
      </w:r>
    </w:p>
    <w:p w:rsidR="00C64E94" w:rsidRPr="00C64E94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C64E94">
        <w:rPr>
          <w:sz w:val="28"/>
          <w:szCs w:val="28"/>
        </w:rPr>
        <w:t>- оформление результатов проведения СОУТ (выпол</w:t>
      </w:r>
      <w:r w:rsidR="004820E6">
        <w:rPr>
          <w:sz w:val="28"/>
          <w:szCs w:val="28"/>
        </w:rPr>
        <w:t>нение отчета о проведении СОУТ).</w:t>
      </w:r>
      <w:r w:rsidRPr="00C64E94">
        <w:rPr>
          <w:sz w:val="28"/>
          <w:szCs w:val="28"/>
        </w:rPr>
        <w:t xml:space="preserve"> </w:t>
      </w:r>
    </w:p>
    <w:p w:rsidR="00014671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C64E94">
        <w:rPr>
          <w:sz w:val="28"/>
          <w:szCs w:val="28"/>
        </w:rPr>
        <w:t xml:space="preserve">ВНИМАНИЕ! В соответствии с </w:t>
      </w:r>
      <w:proofErr w:type="gramStart"/>
      <w:r w:rsidRPr="00C64E94">
        <w:rPr>
          <w:sz w:val="28"/>
          <w:szCs w:val="28"/>
        </w:rPr>
        <w:t>ч</w:t>
      </w:r>
      <w:proofErr w:type="gramEnd"/>
      <w:r w:rsidRPr="00C64E94">
        <w:rPr>
          <w:sz w:val="28"/>
          <w:szCs w:val="28"/>
        </w:rPr>
        <w:t>.5 ст. 22 Федерального закона № 426- ФЗ нарушение организацией, проводящей СОУТ, или экспертом порядка проведения СОУТ влечет за собой административную ответственность в соответствии со статьей 14.54 Кодекса Российской Федерации об административных правонарушениях от 30.12.2001 № 195-ФЗ (</w:t>
      </w:r>
      <w:proofErr w:type="spellStart"/>
      <w:r w:rsidRPr="00C64E94">
        <w:rPr>
          <w:sz w:val="28"/>
          <w:szCs w:val="28"/>
        </w:rPr>
        <w:t>КоАП</w:t>
      </w:r>
      <w:proofErr w:type="spellEnd"/>
      <w:r w:rsidRPr="00C64E94">
        <w:rPr>
          <w:sz w:val="28"/>
          <w:szCs w:val="28"/>
        </w:rPr>
        <w:t xml:space="preserve"> РФ)</w:t>
      </w:r>
      <w:r w:rsidR="00014671">
        <w:rPr>
          <w:sz w:val="28"/>
          <w:szCs w:val="28"/>
        </w:rPr>
        <w:t>.</w:t>
      </w:r>
    </w:p>
    <w:p w:rsidR="00C64E94" w:rsidRPr="00C64E94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C64E94">
        <w:rPr>
          <w:sz w:val="28"/>
          <w:szCs w:val="28"/>
        </w:rPr>
        <w:t xml:space="preserve"> </w:t>
      </w:r>
    </w:p>
    <w:p w:rsidR="00C64E94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014671">
        <w:rPr>
          <w:b/>
          <w:sz w:val="28"/>
          <w:szCs w:val="28"/>
        </w:rPr>
        <w:t>ШАГ 5.</w:t>
      </w:r>
      <w:r w:rsidR="00014671" w:rsidRPr="00014671">
        <w:rPr>
          <w:b/>
          <w:sz w:val="28"/>
          <w:szCs w:val="28"/>
        </w:rPr>
        <w:t xml:space="preserve"> </w:t>
      </w:r>
      <w:r w:rsidRPr="00014671">
        <w:rPr>
          <w:b/>
          <w:sz w:val="28"/>
          <w:szCs w:val="28"/>
        </w:rPr>
        <w:t>Подписание отчета о проведении СОУТ</w:t>
      </w:r>
      <w:r w:rsidR="00014671" w:rsidRPr="00014671">
        <w:rPr>
          <w:b/>
          <w:sz w:val="28"/>
          <w:szCs w:val="28"/>
        </w:rPr>
        <w:t>.</w:t>
      </w:r>
      <w:r w:rsidRPr="00C64E94">
        <w:rPr>
          <w:sz w:val="28"/>
          <w:szCs w:val="28"/>
        </w:rPr>
        <w:t xml:space="preserve"> Организация, проводящая СОУТ, составляет Отчет о её проведении (далее - Отчет), в который включаются результаты проведения СОУТ согласно </w:t>
      </w:r>
      <w:proofErr w:type="gramStart"/>
      <w:r w:rsidRPr="00C64E94">
        <w:rPr>
          <w:sz w:val="28"/>
          <w:szCs w:val="28"/>
        </w:rPr>
        <w:t>ч</w:t>
      </w:r>
      <w:proofErr w:type="gramEnd"/>
      <w:r w:rsidRPr="00C64E94">
        <w:rPr>
          <w:sz w:val="28"/>
          <w:szCs w:val="28"/>
        </w:rPr>
        <w:t xml:space="preserve">. 1 ст. 15 Закона № 426-ФЗ. </w:t>
      </w:r>
      <w:r w:rsidR="004820E6">
        <w:rPr>
          <w:sz w:val="28"/>
          <w:szCs w:val="28"/>
        </w:rPr>
        <w:t xml:space="preserve"> </w:t>
      </w:r>
      <w:r w:rsidRPr="00C64E94">
        <w:rPr>
          <w:sz w:val="28"/>
          <w:szCs w:val="28"/>
        </w:rPr>
        <w:t xml:space="preserve"> В соответствии с </w:t>
      </w:r>
      <w:proofErr w:type="gramStart"/>
      <w:r w:rsidRPr="00C64E94">
        <w:rPr>
          <w:sz w:val="28"/>
          <w:szCs w:val="28"/>
        </w:rPr>
        <w:t>ч</w:t>
      </w:r>
      <w:proofErr w:type="gramEnd"/>
      <w:r w:rsidRPr="00C64E94">
        <w:rPr>
          <w:sz w:val="28"/>
          <w:szCs w:val="28"/>
        </w:rPr>
        <w:t xml:space="preserve">.2 ст. 15 Закона № 426-ФЗ </w:t>
      </w:r>
      <w:r w:rsidR="00014671">
        <w:rPr>
          <w:sz w:val="28"/>
          <w:szCs w:val="28"/>
        </w:rPr>
        <w:t xml:space="preserve"> </w:t>
      </w:r>
      <w:r w:rsidRPr="00C64E94">
        <w:rPr>
          <w:sz w:val="28"/>
          <w:szCs w:val="28"/>
        </w:rPr>
        <w:t xml:space="preserve">Отчет подписывается всеми членами комиссии и утверждается председателем комиссии. Член комиссии, который не согласен с результатами проведения СОУТ, имеет право изложить в письменной форме мотивированное особое мнение, которое прилагается к этому отчету. СОУТ на рабочем месте проводится не реже чем один раз в пять лет. Указанный срок исчисляется со дня утверждения Отчета. </w:t>
      </w:r>
    </w:p>
    <w:p w:rsidR="001D7B3D" w:rsidRPr="00C64E94" w:rsidRDefault="001D7B3D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</w:p>
    <w:p w:rsidR="001D7B3D" w:rsidRDefault="00C64E94" w:rsidP="001D7B3D">
      <w:pPr>
        <w:pStyle w:val="a3"/>
        <w:tabs>
          <w:tab w:val="left" w:pos="284"/>
        </w:tabs>
        <w:spacing w:before="75" w:beforeAutospacing="0" w:after="75" w:afterAutospacing="0"/>
        <w:jc w:val="center"/>
        <w:rPr>
          <w:b/>
          <w:sz w:val="28"/>
          <w:szCs w:val="28"/>
        </w:rPr>
      </w:pPr>
      <w:r w:rsidRPr="00014671">
        <w:rPr>
          <w:b/>
          <w:sz w:val="28"/>
          <w:szCs w:val="28"/>
        </w:rPr>
        <w:t xml:space="preserve">ДЕЙСТВИЯ РАБОТОДАТЕЛЯ ПО ИТОГАМ </w:t>
      </w:r>
    </w:p>
    <w:p w:rsidR="00C64E94" w:rsidRPr="00014671" w:rsidRDefault="00C64E94" w:rsidP="001D7B3D">
      <w:pPr>
        <w:pStyle w:val="a3"/>
        <w:tabs>
          <w:tab w:val="left" w:pos="284"/>
        </w:tabs>
        <w:spacing w:before="75" w:beforeAutospacing="0" w:after="75" w:afterAutospacing="0"/>
        <w:jc w:val="center"/>
        <w:rPr>
          <w:b/>
          <w:sz w:val="28"/>
          <w:szCs w:val="28"/>
        </w:rPr>
      </w:pPr>
      <w:r w:rsidRPr="00014671">
        <w:rPr>
          <w:b/>
          <w:sz w:val="28"/>
          <w:szCs w:val="28"/>
        </w:rPr>
        <w:t>ПРОВЕДЕНИЯ СПЕЦИАЛЬНОЙ ОЦЕНКИ УСЛОВИЙ ТРУДА</w:t>
      </w:r>
    </w:p>
    <w:p w:rsidR="00C64E94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014671">
        <w:rPr>
          <w:b/>
          <w:sz w:val="28"/>
          <w:szCs w:val="28"/>
        </w:rPr>
        <w:t>1.</w:t>
      </w:r>
      <w:r w:rsidR="001D7B3D">
        <w:rPr>
          <w:b/>
          <w:sz w:val="28"/>
          <w:szCs w:val="28"/>
        </w:rPr>
        <w:t xml:space="preserve"> </w:t>
      </w:r>
      <w:r w:rsidRPr="00C64E94">
        <w:rPr>
          <w:sz w:val="28"/>
          <w:szCs w:val="28"/>
        </w:rPr>
        <w:t>Организовать ознакомление работников с результатами проведения СОУТ на их рабочих местах под роспись в срок не позднее, чем тридцать календарных дней со дня утверждения Отчета. В указанный срок не включаются периоды временной нетрудоспособности работника, нахождения его в отпуске или командировк</w:t>
      </w:r>
      <w:r w:rsidR="00014671">
        <w:rPr>
          <w:sz w:val="28"/>
          <w:szCs w:val="28"/>
        </w:rPr>
        <w:t>е</w:t>
      </w:r>
      <w:r w:rsidRPr="00C64E94">
        <w:rPr>
          <w:sz w:val="28"/>
          <w:szCs w:val="28"/>
        </w:rPr>
        <w:t xml:space="preserve"> (п. 4 ч. 2 ст. 4, ч. 5 ст. 15 Закона № 426-ФЗ). </w:t>
      </w:r>
      <w:r>
        <w:rPr>
          <w:sz w:val="28"/>
          <w:szCs w:val="28"/>
        </w:rPr>
        <w:t xml:space="preserve"> </w:t>
      </w:r>
    </w:p>
    <w:p w:rsidR="00C64E94" w:rsidRDefault="00014671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014671">
        <w:rPr>
          <w:b/>
          <w:sz w:val="28"/>
          <w:szCs w:val="28"/>
        </w:rPr>
        <w:t>2.</w:t>
      </w:r>
      <w:r w:rsidR="001D7B3D">
        <w:rPr>
          <w:b/>
          <w:sz w:val="28"/>
          <w:szCs w:val="28"/>
        </w:rPr>
        <w:t xml:space="preserve"> </w:t>
      </w:r>
      <w:proofErr w:type="gramStart"/>
      <w:r w:rsidR="00C64E94">
        <w:rPr>
          <w:sz w:val="28"/>
          <w:szCs w:val="28"/>
        </w:rPr>
        <w:t xml:space="preserve">В </w:t>
      </w:r>
      <w:r w:rsidR="00C64E94" w:rsidRPr="00C64E94">
        <w:rPr>
          <w:sz w:val="28"/>
          <w:szCs w:val="28"/>
        </w:rPr>
        <w:t>течение трех рабочих дней со дня утверждения Отчета работодатель обязан уведомить об этом организацию, проводившую СОУТ, любым доступным способом, обеспечивающим возможность подтверждения факта такого уведомления, а также направить в ее адрес копию утвержденного отчета о проведении СОУТ заказным почтовым отправл</w:t>
      </w:r>
      <w:r w:rsidR="004820E6">
        <w:rPr>
          <w:sz w:val="28"/>
          <w:szCs w:val="28"/>
        </w:rPr>
        <w:t xml:space="preserve">ением с уведомлением о вручении, </w:t>
      </w:r>
      <w:r w:rsidR="00C64E94" w:rsidRPr="00C64E94">
        <w:rPr>
          <w:sz w:val="28"/>
          <w:szCs w:val="28"/>
        </w:rPr>
        <w:t>либо в форме электронного документа, подписанного квалифицированной электронной подписью.</w:t>
      </w:r>
      <w:proofErr w:type="gramEnd"/>
      <w:r w:rsidR="00C64E94" w:rsidRPr="00C64E94">
        <w:rPr>
          <w:sz w:val="28"/>
          <w:szCs w:val="28"/>
        </w:rPr>
        <w:t xml:space="preserve"> При наличии в отчете о проведении СОУТ сведений, составляющих государственную или иную охраняемую законом тайну,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 (</w:t>
      </w:r>
      <w:proofErr w:type="gramStart"/>
      <w:r w:rsidR="00C64E94" w:rsidRPr="00C64E94">
        <w:rPr>
          <w:sz w:val="28"/>
          <w:szCs w:val="28"/>
        </w:rPr>
        <w:t>ч</w:t>
      </w:r>
      <w:proofErr w:type="gramEnd"/>
      <w:r w:rsidR="00C64E94" w:rsidRPr="00C64E94">
        <w:rPr>
          <w:sz w:val="28"/>
          <w:szCs w:val="28"/>
        </w:rPr>
        <w:t xml:space="preserve">. 5.1. ст. 15 Закона № 426-ФЗ). </w:t>
      </w:r>
    </w:p>
    <w:p w:rsidR="00C64E94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014671">
        <w:rPr>
          <w:b/>
          <w:sz w:val="28"/>
          <w:szCs w:val="28"/>
        </w:rPr>
        <w:lastRenderedPageBreak/>
        <w:t>3.</w:t>
      </w:r>
      <w:r w:rsidR="001D7B3D">
        <w:rPr>
          <w:b/>
          <w:sz w:val="28"/>
          <w:szCs w:val="28"/>
        </w:rPr>
        <w:t xml:space="preserve"> </w:t>
      </w:r>
      <w:proofErr w:type="gramStart"/>
      <w:r w:rsidRPr="00C64E94">
        <w:rPr>
          <w:sz w:val="28"/>
          <w:szCs w:val="28"/>
        </w:rPr>
        <w:t xml:space="preserve">Разместить на своем официальном </w:t>
      </w:r>
      <w:r w:rsidR="00014671">
        <w:rPr>
          <w:sz w:val="28"/>
          <w:szCs w:val="28"/>
        </w:rPr>
        <w:t xml:space="preserve">сайте </w:t>
      </w:r>
      <w:r w:rsidRPr="00C64E94">
        <w:rPr>
          <w:sz w:val="28"/>
          <w:szCs w:val="28"/>
        </w:rPr>
        <w:t xml:space="preserve"> сводные данные о результатах проведения СОУТ в части установления классов (подклассов) условий труда на рабочих местах и перечень мероприятий по улучшению условий и охраны труда работников, на рабочих местах которых проводилась СОУТ, в срок не позднее тридцати календарных дней со дня утверждения Отчета (ч. 6 ст. 15 Закона № 426-ФЗ).</w:t>
      </w:r>
      <w:proofErr w:type="gramEnd"/>
    </w:p>
    <w:p w:rsidR="00C64E94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C64E94">
        <w:rPr>
          <w:sz w:val="28"/>
          <w:szCs w:val="28"/>
        </w:rPr>
        <w:t xml:space="preserve"> </w:t>
      </w:r>
    </w:p>
    <w:p w:rsidR="004820E6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014671">
        <w:rPr>
          <w:b/>
          <w:sz w:val="28"/>
          <w:szCs w:val="28"/>
        </w:rPr>
        <w:t>4.</w:t>
      </w:r>
      <w:r w:rsidR="001D7B3D">
        <w:rPr>
          <w:b/>
          <w:sz w:val="28"/>
          <w:szCs w:val="28"/>
        </w:rPr>
        <w:t xml:space="preserve"> </w:t>
      </w:r>
      <w:r w:rsidRPr="00C64E94">
        <w:rPr>
          <w:sz w:val="28"/>
          <w:szCs w:val="28"/>
        </w:rPr>
        <w:t xml:space="preserve">Внести изменения в трудовые договоры с работниками: </w:t>
      </w:r>
    </w:p>
    <w:p w:rsidR="004820E6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C64E94">
        <w:rPr>
          <w:sz w:val="28"/>
          <w:szCs w:val="28"/>
        </w:rPr>
        <w:t>- об условиях труда на рабочем месте;</w:t>
      </w:r>
    </w:p>
    <w:p w:rsidR="00C64E94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C64E94">
        <w:rPr>
          <w:sz w:val="28"/>
          <w:szCs w:val="28"/>
        </w:rPr>
        <w:t xml:space="preserve"> </w:t>
      </w:r>
      <w:proofErr w:type="gramStart"/>
      <w:r w:rsidRPr="00C64E94">
        <w:rPr>
          <w:sz w:val="28"/>
          <w:szCs w:val="28"/>
        </w:rPr>
        <w:t xml:space="preserve">- о необходимости предоставления гарантий и компенсаций за работу с вредными и (или) опасными условиями труда (ст. 57 Трудового кодекса Российской Федерации (далее – ТК РФ). </w:t>
      </w:r>
      <w:proofErr w:type="gramEnd"/>
    </w:p>
    <w:p w:rsidR="001D7B3D" w:rsidRDefault="001D7B3D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</w:p>
    <w:p w:rsidR="00C64E94" w:rsidRDefault="00C64E9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 w:rsidRPr="00014671">
        <w:rPr>
          <w:b/>
          <w:sz w:val="28"/>
          <w:szCs w:val="28"/>
        </w:rPr>
        <w:t>5.</w:t>
      </w:r>
      <w:r w:rsidRPr="00C64E94">
        <w:rPr>
          <w:sz w:val="28"/>
          <w:szCs w:val="28"/>
        </w:rPr>
        <w:t xml:space="preserve"> Подать декларацию соответствия условий труда государственным нормативным требованиям охраны труда (далее - Декларация) в отношении рабочих мест, на которых вредные и (или) опасные производственные факторы по результатам осуществления идентификации не выявлены, а также условия </w:t>
      </w:r>
      <w:proofErr w:type="gramStart"/>
      <w:r w:rsidRPr="00C64E94">
        <w:rPr>
          <w:sz w:val="28"/>
          <w:szCs w:val="28"/>
        </w:rPr>
        <w:t>труда</w:t>
      </w:r>
      <w:proofErr w:type="gramEnd"/>
      <w:r w:rsidRPr="00C64E94">
        <w:rPr>
          <w:sz w:val="28"/>
          <w:szCs w:val="28"/>
        </w:rPr>
        <w:t xml:space="preserve">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ч. 6 ст. 10 Закона № 426-ФЗ (ст. 11 Закона № 426-ФЗ). Декларация действительна в течение пяти лет. Указанный срок исчисляется со дня утверждения отче</w:t>
      </w:r>
      <w:r>
        <w:rPr>
          <w:sz w:val="28"/>
          <w:szCs w:val="28"/>
        </w:rPr>
        <w:t xml:space="preserve">та о проведении СОУТ. </w:t>
      </w:r>
    </w:p>
    <w:p w:rsidR="00BE24F4" w:rsidRPr="00C64E94" w:rsidRDefault="004820E6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="00C64E94">
        <w:rPr>
          <w:sz w:val="28"/>
          <w:szCs w:val="28"/>
        </w:rPr>
        <w:t xml:space="preserve"> </w:t>
      </w:r>
      <w:r w:rsidR="00C64E94" w:rsidRPr="00C64E94">
        <w:rPr>
          <w:sz w:val="28"/>
          <w:szCs w:val="28"/>
        </w:rPr>
        <w:t xml:space="preserve">если в период действия декларации с работником, занятым на рабочем месте, в отношении которого принята данная декларация, произошел несчастный случай на производстве (за исключением несчастного случая на производстве, произошедшего по вине третьих лиц) или у него выявлено профессиональное заболевание, причиной которых явилось воздействие на работника вредных и (или) опасных производственных факторов, либо в отношении работника и (или) на </w:t>
      </w:r>
      <w:proofErr w:type="gramStart"/>
      <w:r w:rsidR="00C64E94" w:rsidRPr="00C64E94">
        <w:rPr>
          <w:sz w:val="28"/>
          <w:szCs w:val="28"/>
        </w:rPr>
        <w:t>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нарушения государственных нормативных требований охраны труда, содержащихся в федеральных законах и иных нормативных правовых актах Российской Федерации, в отношении такого рабочего места действие данной декларации прекращается и проводится внеплановая СОУТ.</w:t>
      </w:r>
      <w:proofErr w:type="gramEnd"/>
    </w:p>
    <w:p w:rsidR="00BE24F4" w:rsidRPr="00C64E94" w:rsidRDefault="00BE24F4" w:rsidP="00BE24F4">
      <w:pPr>
        <w:pStyle w:val="a3"/>
        <w:tabs>
          <w:tab w:val="left" w:pos="284"/>
        </w:tabs>
        <w:spacing w:before="75" w:beforeAutospacing="0" w:after="75" w:afterAutospacing="0"/>
        <w:jc w:val="both"/>
        <w:rPr>
          <w:sz w:val="28"/>
          <w:szCs w:val="28"/>
        </w:rPr>
      </w:pPr>
    </w:p>
    <w:p w:rsidR="00101178" w:rsidRDefault="00101178" w:rsidP="00101178">
      <w:pPr>
        <w:pStyle w:val="a7"/>
        <w:rPr>
          <w:rFonts w:eastAsia="Times New Roman"/>
          <w:spacing w:val="0"/>
          <w:lang w:eastAsia="ru-RU"/>
        </w:rPr>
      </w:pPr>
    </w:p>
    <w:p w:rsidR="00101178" w:rsidRDefault="00101178" w:rsidP="00101178">
      <w:pPr>
        <w:pStyle w:val="a7"/>
        <w:rPr>
          <w:rFonts w:eastAsia="Times New Roman"/>
          <w:spacing w:val="0"/>
          <w:lang w:eastAsia="ru-RU"/>
        </w:rPr>
      </w:pPr>
    </w:p>
    <w:p w:rsidR="00101178" w:rsidRDefault="00101178" w:rsidP="00101178">
      <w:pPr>
        <w:pStyle w:val="a7"/>
        <w:rPr>
          <w:rFonts w:eastAsia="Times New Roman"/>
          <w:spacing w:val="0"/>
          <w:lang w:eastAsia="ru-RU"/>
        </w:rPr>
      </w:pPr>
    </w:p>
    <w:p w:rsidR="00101178" w:rsidRDefault="00101178" w:rsidP="00101178">
      <w:pPr>
        <w:pStyle w:val="a7"/>
        <w:rPr>
          <w:rFonts w:eastAsia="Times New Roman"/>
          <w:spacing w:val="0"/>
          <w:lang w:eastAsia="ru-RU"/>
        </w:rPr>
      </w:pPr>
    </w:p>
    <w:p w:rsidR="00101178" w:rsidRDefault="00101178" w:rsidP="00101178">
      <w:pPr>
        <w:pStyle w:val="a7"/>
        <w:rPr>
          <w:rFonts w:eastAsia="Times New Roman"/>
          <w:spacing w:val="0"/>
          <w:lang w:eastAsia="ru-RU"/>
        </w:rPr>
      </w:pPr>
    </w:p>
    <w:p w:rsidR="001D7B3D" w:rsidRDefault="001D7B3D" w:rsidP="00101178">
      <w:pPr>
        <w:pStyle w:val="a7"/>
        <w:rPr>
          <w:rFonts w:eastAsia="Times New Roman"/>
          <w:spacing w:val="0"/>
          <w:lang w:eastAsia="ru-RU"/>
        </w:rPr>
      </w:pPr>
    </w:p>
    <w:p w:rsidR="001D7B3D" w:rsidRDefault="001D7B3D" w:rsidP="00101178">
      <w:pPr>
        <w:pStyle w:val="a7"/>
        <w:rPr>
          <w:rFonts w:eastAsia="Times New Roman"/>
          <w:spacing w:val="0"/>
          <w:lang w:eastAsia="ru-RU"/>
        </w:rPr>
      </w:pPr>
    </w:p>
    <w:sectPr w:rsidR="001D7B3D" w:rsidSect="0010117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DAD"/>
    <w:rsid w:val="00014671"/>
    <w:rsid w:val="000730F8"/>
    <w:rsid w:val="001009A8"/>
    <w:rsid w:val="00101178"/>
    <w:rsid w:val="001B6BA9"/>
    <w:rsid w:val="001D7B3D"/>
    <w:rsid w:val="00277147"/>
    <w:rsid w:val="004820E6"/>
    <w:rsid w:val="006B23E6"/>
    <w:rsid w:val="00735EF8"/>
    <w:rsid w:val="007C7EF7"/>
    <w:rsid w:val="00904461"/>
    <w:rsid w:val="00BB2B13"/>
    <w:rsid w:val="00BC0DAD"/>
    <w:rsid w:val="00BE24F4"/>
    <w:rsid w:val="00C25297"/>
    <w:rsid w:val="00C64E94"/>
    <w:rsid w:val="00D879C4"/>
    <w:rsid w:val="00DB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1F"/>
  </w:style>
  <w:style w:type="paragraph" w:styleId="1">
    <w:name w:val="heading 1"/>
    <w:basedOn w:val="a"/>
    <w:next w:val="a"/>
    <w:link w:val="10"/>
    <w:uiPriority w:val="9"/>
    <w:qFormat/>
    <w:rsid w:val="001011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DAD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DAD"/>
  </w:style>
  <w:style w:type="paragraph" w:styleId="a4">
    <w:name w:val="Balloon Text"/>
    <w:basedOn w:val="a"/>
    <w:link w:val="a5"/>
    <w:uiPriority w:val="99"/>
    <w:semiHidden/>
    <w:unhideWhenUsed/>
    <w:rsid w:val="00BC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DA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820E6"/>
    <w:rPr>
      <w:color w:val="0000FF" w:themeColor="hyperlink"/>
      <w:u w:val="single"/>
    </w:rPr>
  </w:style>
  <w:style w:type="paragraph" w:styleId="a7">
    <w:name w:val="No Spacing"/>
    <w:uiPriority w:val="1"/>
    <w:qFormat/>
    <w:rsid w:val="001011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01178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kot.rosmintrud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2019-10-22T03:33:00Z</cp:lastPrinted>
  <dcterms:created xsi:type="dcterms:W3CDTF">2019-10-11T06:16:00Z</dcterms:created>
  <dcterms:modified xsi:type="dcterms:W3CDTF">2019-10-22T03:55:00Z</dcterms:modified>
</cp:coreProperties>
</file>